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7918"/>
      </w:tblGrid>
      <w:tr w:rsidR="00F270B8" w14:paraId="2DDF7540" w14:textId="77777777" w:rsidTr="00123AC6">
        <w:trPr>
          <w:trHeight w:val="1368"/>
          <w:tblCellSpacing w:w="15" w:type="dxa"/>
        </w:trPr>
        <w:tc>
          <w:tcPr>
            <w:tcW w:w="6" w:type="dxa"/>
            <w:hideMark/>
          </w:tcPr>
          <w:p w14:paraId="1B20A77F" w14:textId="140DC18D" w:rsidR="00F270B8" w:rsidRDefault="00094E4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123AC6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EC70AF2" wp14:editId="21F8ECF8">
                  <wp:extent cx="1215603" cy="69532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10" cy="70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309241B" w14:textId="77777777" w:rsidR="00F00E71" w:rsidRDefault="00F00E71" w:rsidP="00F00E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  <w:p w14:paraId="653466FD" w14:textId="0B64FB39" w:rsidR="00F00E71" w:rsidRPr="005E1AC1" w:rsidRDefault="00F00E71" w:rsidP="00F00E71">
            <w:pPr>
              <w:pStyle w:val="NormalWeb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5E1AC1">
              <w:rPr>
                <w:b/>
                <w:bCs/>
                <w:sz w:val="24"/>
                <w:szCs w:val="24"/>
              </w:rPr>
              <w:t>MUNICIPALITÉ DE LAMBTON</w:t>
            </w:r>
          </w:p>
          <w:p w14:paraId="265FEAC7" w14:textId="1777CF17" w:rsidR="00F00E71" w:rsidRDefault="00F00E71" w:rsidP="00F00E71">
            <w:pPr>
              <w:pStyle w:val="NormalWeb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5E1AC1">
              <w:rPr>
                <w:b/>
                <w:bCs/>
                <w:sz w:val="24"/>
                <w:szCs w:val="24"/>
              </w:rPr>
              <w:t xml:space="preserve">SÉANCE ORDINAIRE DU </w:t>
            </w:r>
            <w:r w:rsidR="00064E39">
              <w:rPr>
                <w:b/>
                <w:bCs/>
                <w:sz w:val="24"/>
                <w:szCs w:val="24"/>
              </w:rPr>
              <w:t>14 NOVEMBRE</w:t>
            </w:r>
            <w:r w:rsidR="00525CE4">
              <w:rPr>
                <w:b/>
                <w:bCs/>
                <w:sz w:val="24"/>
                <w:szCs w:val="24"/>
              </w:rPr>
              <w:t xml:space="preserve"> 2023 </w:t>
            </w:r>
            <w:r w:rsidR="008E13D9">
              <w:rPr>
                <w:b/>
                <w:bCs/>
                <w:sz w:val="24"/>
                <w:szCs w:val="24"/>
              </w:rPr>
              <w:t xml:space="preserve">À </w:t>
            </w:r>
            <w:r w:rsidR="004B2736">
              <w:rPr>
                <w:b/>
                <w:bCs/>
                <w:sz w:val="24"/>
                <w:szCs w:val="24"/>
              </w:rPr>
              <w:t>19 h 30</w:t>
            </w:r>
          </w:p>
          <w:p w14:paraId="4EC670BA" w14:textId="2833DDD2" w:rsidR="00F270B8" w:rsidRDefault="00665104" w:rsidP="00665104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       CENTRE COMMUNAUTAIRE ET SPORTIF DE LAMBTON</w:t>
            </w:r>
            <w:r w:rsidR="0094103B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</w:tr>
    </w:tbl>
    <w:p w14:paraId="70A1DE61" w14:textId="77777777" w:rsidR="00F270B8" w:rsidRDefault="00F270B8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838"/>
      </w:tblGrid>
      <w:tr w:rsidR="00F270B8" w14:paraId="4ECB185D" w14:textId="77777777">
        <w:trPr>
          <w:tblCellSpacing w:w="15" w:type="dxa"/>
        </w:trPr>
        <w:tc>
          <w:tcPr>
            <w:tcW w:w="6" w:type="dxa"/>
            <w:hideMark/>
          </w:tcPr>
          <w:p w14:paraId="0CDD300B" w14:textId="77777777" w:rsidR="00F270B8" w:rsidRDefault="00094E44" w:rsidP="0051580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712A3DF2" w14:textId="77777777" w:rsidR="005E1AC1" w:rsidRPr="00A24DE0" w:rsidRDefault="005E1AC1" w:rsidP="0051580C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53B16CA7" w14:textId="77777777" w:rsidR="00A26266" w:rsidRDefault="00A26266" w:rsidP="0051580C">
            <w:pPr>
              <w:pStyle w:val="NormalWeb"/>
              <w:spacing w:before="0" w:beforeAutospacing="0" w:after="0" w:afterAutospacing="0"/>
              <w:jc w:val="center"/>
            </w:pPr>
          </w:p>
          <w:p w14:paraId="242DF088" w14:textId="385FF11B" w:rsidR="005E1AC1" w:rsidRDefault="005E1AC1" w:rsidP="0051580C">
            <w:pPr>
              <w:pStyle w:val="NormalWeb"/>
              <w:spacing w:before="0" w:beforeAutospacing="0" w:after="0" w:afterAutospacing="0"/>
              <w:jc w:val="center"/>
            </w:pPr>
            <w:r>
              <w:t>ORDRE DU JOUR</w:t>
            </w:r>
          </w:p>
          <w:p w14:paraId="10AFD2EB" w14:textId="7EC704B4" w:rsidR="003D5D70" w:rsidRDefault="005E1AC1" w:rsidP="00665104">
            <w:pPr>
              <w:pStyle w:val="NormalWeb"/>
              <w:spacing w:before="0" w:beforeAutospacing="0" w:after="0" w:afterAutospacing="0"/>
              <w:jc w:val="center"/>
            </w:pPr>
            <w:r w:rsidRPr="00570F83">
              <w:rPr>
                <w:b/>
                <w:bCs/>
              </w:rPr>
              <w:t>PROJET</w:t>
            </w:r>
          </w:p>
          <w:p w14:paraId="13BCACA5" w14:textId="2F3128EF" w:rsidR="00064E39" w:rsidRDefault="00BE4042" w:rsidP="00064E39">
            <w:pPr>
              <w:pStyle w:val="NormalWeb"/>
              <w:spacing w:after="240" w:afterAutospacing="0"/>
            </w:pPr>
            <w:r w:rsidRPr="00BE4042">
              <w:br/>
            </w:r>
            <w:r w:rsidR="00064E39">
              <w:br/>
            </w:r>
            <w:r w:rsidR="00064E39">
              <w:rPr>
                <w:b/>
                <w:bCs/>
              </w:rPr>
              <w:t>1</w:t>
            </w:r>
            <w:r w:rsidR="00064E39">
              <w:t xml:space="preserve"> - OUVERTURE DE LA SÉANCE</w:t>
            </w:r>
            <w:r w:rsidR="00064E39">
              <w:br/>
            </w:r>
            <w:r w:rsidR="00064E39">
              <w:rPr>
                <w:b/>
                <w:bCs/>
              </w:rPr>
              <w:t>2</w:t>
            </w:r>
            <w:r w:rsidR="00064E39">
              <w:t xml:space="preserve"> - ADOPTION DE L'ORDRE DU JOUR</w:t>
            </w:r>
            <w:r w:rsidR="00064E39">
              <w:br/>
            </w:r>
            <w:r w:rsidR="00064E39">
              <w:rPr>
                <w:b/>
                <w:bCs/>
              </w:rPr>
              <w:t>3</w:t>
            </w:r>
            <w:r w:rsidR="00064E39">
              <w:t xml:space="preserve"> - ADOPTION DES PROCÈS-VERBAUX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3.1</w:t>
            </w:r>
            <w:r w:rsidR="00064E39">
              <w:t xml:space="preserve"> - Séance ordinaire du 10 octobre 2023</w:t>
            </w:r>
            <w:r w:rsidR="00064E39">
              <w:br/>
            </w:r>
            <w:r w:rsidR="00064E39">
              <w:rPr>
                <w:b/>
                <w:bCs/>
              </w:rPr>
              <w:t>4</w:t>
            </w:r>
            <w:r w:rsidR="00064E39">
              <w:t xml:space="preserve"> - SUIVI DES COMITÉS</w:t>
            </w:r>
            <w:r w:rsidR="00064E39">
              <w:br/>
            </w:r>
            <w:r w:rsidR="00064E39">
              <w:rPr>
                <w:b/>
                <w:bCs/>
              </w:rPr>
              <w:t>5</w:t>
            </w:r>
            <w:r w:rsidR="00064E39">
              <w:t xml:space="preserve"> - PÉRIODE DE QUESTIONS</w:t>
            </w:r>
            <w:r w:rsidR="00064E39">
              <w:br/>
            </w:r>
            <w:r w:rsidR="00064E39">
              <w:rPr>
                <w:b/>
                <w:bCs/>
              </w:rPr>
              <w:t>6</w:t>
            </w:r>
            <w:r w:rsidR="00064E39">
              <w:t xml:space="preserve"> - DÉCLARATION D'INTÉRÊT PÉCUNIAIRE PARTICULIER</w:t>
            </w:r>
            <w:r w:rsidR="00064E39">
              <w:br/>
            </w:r>
            <w:r w:rsidR="00064E39">
              <w:rPr>
                <w:b/>
                <w:bCs/>
              </w:rPr>
              <w:t>7</w:t>
            </w:r>
            <w:r w:rsidR="00064E39">
              <w:t xml:space="preserve"> - ADMINISTRATION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7.1</w:t>
            </w:r>
            <w:r w:rsidR="00064E39">
              <w:t xml:space="preserve"> - Dépôt de la liste des dépenses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7.2</w:t>
            </w:r>
            <w:r w:rsidR="00064E39">
              <w:t xml:space="preserve"> - Programmation de la TECQ 2019-2023 Mise à jour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7.3</w:t>
            </w:r>
            <w:r w:rsidR="00064E39">
              <w:t xml:space="preserve"> - Adoption du calendrier des séances ordinaires pour l’année 2024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7.4</w:t>
            </w:r>
            <w:r w:rsidR="00064E39">
              <w:t xml:space="preserve"> - Appui à la MRC du Granit - Financement relativement aux appels de centres secondaires </w:t>
            </w:r>
            <w:r w:rsidR="00064E39">
              <w:br/>
              <w:t xml:space="preserve">                </w:t>
            </w:r>
            <w:r w:rsidR="00064E39">
              <w:t>911 incendie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7.5</w:t>
            </w:r>
            <w:r w:rsidR="00064E39">
              <w:t xml:space="preserve"> - Appui à la MRC du Granit - Couverture cellulaire et exigences quant à la modernisation du </w:t>
            </w:r>
            <w:r w:rsidR="00064E39">
              <w:br/>
              <w:t xml:space="preserve">                </w:t>
            </w:r>
            <w:r w:rsidR="00064E39">
              <w:t>système 911</w:t>
            </w:r>
            <w:r w:rsidR="00064E39">
              <w:br/>
            </w:r>
            <w:r w:rsidR="00064E39">
              <w:rPr>
                <w:b/>
                <w:bCs/>
              </w:rPr>
              <w:t>8</w:t>
            </w:r>
            <w:r w:rsidR="00064E39">
              <w:t xml:space="preserve"> - VOIRIE ET TRANSPORT</w:t>
            </w:r>
            <w:r w:rsidR="00064E39">
              <w:br/>
            </w:r>
            <w:r w:rsidR="00064E39">
              <w:rPr>
                <w:b/>
                <w:bCs/>
              </w:rPr>
              <w:t>9</w:t>
            </w:r>
            <w:r w:rsidR="00064E39">
              <w:t xml:space="preserve"> - HYGIÈNE DU MILIEU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9.1</w:t>
            </w:r>
            <w:r w:rsidR="00064E39">
              <w:t xml:space="preserve"> - Autorisation de remboursement - Refoulement d'égout au 206 rue du Collège</w:t>
            </w:r>
            <w:r w:rsidR="00064E39">
              <w:br/>
            </w:r>
            <w:r w:rsidR="00064E39">
              <w:rPr>
                <w:b/>
                <w:bCs/>
              </w:rPr>
              <w:t>10</w:t>
            </w:r>
            <w:r w:rsidR="00064E39">
              <w:t xml:space="preserve"> - AMÉNAGEMENT, URBANISME ET DÉVELOPPEMENT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10.1</w:t>
            </w:r>
            <w:r w:rsidR="00064E39">
              <w:t xml:space="preserve"> - Demande de certificat d'autorisation auprès du MELCCFP pour une intervention dans un</w:t>
            </w:r>
            <w:r w:rsidR="00064E39">
              <w:br/>
              <w:t xml:space="preserve">                  </w:t>
            </w:r>
            <w:r w:rsidR="00064E39">
              <w:t xml:space="preserve"> milieu hydrique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10.2</w:t>
            </w:r>
            <w:r w:rsidR="00064E39">
              <w:t xml:space="preserve"> - Demande d'appui à la CPTAQ pour le renouvellement d'une demande d'exploitation de la</w:t>
            </w:r>
            <w:r w:rsidR="00064E39">
              <w:br/>
              <w:t xml:space="preserve">                 </w:t>
            </w:r>
            <w:r w:rsidR="00064E39">
              <w:t xml:space="preserve"> carrière, sablière et gravière de Ferme Ghislain Breton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10.3</w:t>
            </w:r>
            <w:r w:rsidR="00064E39">
              <w:t xml:space="preserve"> - Programme de soutien régional aux enjeux de l’eau (PSREE)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10.4</w:t>
            </w:r>
            <w:r w:rsidR="00064E39">
              <w:t xml:space="preserve"> - Demande d'appui à la Commission de la protection du territoire agricole du Québec (CPTAQ)</w:t>
            </w:r>
            <w:r w:rsidR="00064E39">
              <w:br/>
              <w:t xml:space="preserve">                 </w:t>
            </w:r>
            <w:r w:rsidR="00064E39">
              <w:t xml:space="preserve"> pour Monsieur Laurent Fortin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10.5</w:t>
            </w:r>
            <w:r w:rsidR="00064E39">
              <w:t xml:space="preserve"> - Demande d'usage conditionnel sur le lot 5 687 290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10.6</w:t>
            </w:r>
            <w:r w:rsidR="00064E39">
              <w:t xml:space="preserve"> - Octroi d'un mandat - étude environnementale phase 1 - secteur industriel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10.7</w:t>
            </w:r>
            <w:r w:rsidR="00064E39">
              <w:t xml:space="preserve"> - Autorisation dépôt sur SEAO - Édifice </w:t>
            </w:r>
            <w:proofErr w:type="spellStart"/>
            <w:r w:rsidR="00064E39">
              <w:t>multi-fonctionnel</w:t>
            </w:r>
            <w:proofErr w:type="spellEnd"/>
            <w:r w:rsidR="00064E39">
              <w:br/>
            </w:r>
            <w:r w:rsidR="00064E39">
              <w:rPr>
                <w:b/>
                <w:bCs/>
              </w:rPr>
              <w:t>11</w:t>
            </w:r>
            <w:r w:rsidR="00064E39">
              <w:t xml:space="preserve"> - LOISIRS, SPORTS CULTURES ET VIE COMMUNAUTAIRE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11.1</w:t>
            </w:r>
            <w:r w:rsidR="00064E39">
              <w:t xml:space="preserve"> - Projet de rampe d'accès au presbytère - Appui au dépôt du projet au PAET par </w:t>
            </w:r>
            <w:proofErr w:type="spellStart"/>
            <w:r w:rsidR="00064E39">
              <w:t>Patrimoin'Arts</w:t>
            </w:r>
            <w:proofErr w:type="spellEnd"/>
            <w:r w:rsidR="00064E39">
              <w:br/>
            </w:r>
            <w:r w:rsidR="00064E39">
              <w:rPr>
                <w:b/>
                <w:bCs/>
              </w:rPr>
              <w:t>12</w:t>
            </w:r>
            <w:r w:rsidR="00064E39">
              <w:t xml:space="preserve"> - SÉCURITÉ PUBLIQUE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12.1</w:t>
            </w:r>
            <w:r w:rsidR="00064E39">
              <w:t xml:space="preserve"> - Renouvellement de l'entente intermunicipale relative au service du directeur incendie</w:t>
            </w:r>
            <w:r w:rsidR="00064E39">
              <w:br/>
            </w:r>
            <w:r w:rsidR="00064E39">
              <w:rPr>
                <w:b/>
                <w:bCs/>
              </w:rPr>
              <w:t>13</w:t>
            </w:r>
            <w:r w:rsidR="00064E39">
              <w:t xml:space="preserve"> - LÉGISLATION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13.1</w:t>
            </w:r>
            <w:r w:rsidR="00064E39">
              <w:t xml:space="preserve"> - Avis de motion - règlement no 23-576 décrétant la réalisation de plans et devis pour la </w:t>
            </w:r>
            <w:r w:rsidR="00064E39">
              <w:br/>
              <w:t xml:space="preserve">                   </w:t>
            </w:r>
            <w:r w:rsidR="00064E39">
              <w:t xml:space="preserve">construction d'un édifice municipal multifonctionnel et autorisant un emprunt pour en </w:t>
            </w:r>
            <w:r w:rsidR="00064E39">
              <w:br/>
              <w:t xml:space="preserve">                    </w:t>
            </w:r>
            <w:r w:rsidR="00064E39">
              <w:t>payer le coût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13.2</w:t>
            </w:r>
            <w:r w:rsidR="00064E39">
              <w:t xml:space="preserve"> - Présentation du projet de règlement 23-576 décrétant la réalisation de plans et devis pour </w:t>
            </w:r>
            <w:r w:rsidR="00064E39">
              <w:br/>
              <w:t xml:space="preserve">                   </w:t>
            </w:r>
            <w:r w:rsidR="00064E39">
              <w:t xml:space="preserve">la construction d'un édifice municipal multifonctionnel et autorisant un emprunt pour en </w:t>
            </w:r>
            <w:r w:rsidR="00064E39">
              <w:br/>
              <w:t xml:space="preserve">                    </w:t>
            </w:r>
            <w:r w:rsidR="00064E39">
              <w:t>payer le coût.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13.3</w:t>
            </w:r>
            <w:r w:rsidR="00064E39">
              <w:t xml:space="preserve"> - Avis de motion - Règlement 23-577 - modifiant le plan d'urbanisme 08-338 afin de bonifier </w:t>
            </w:r>
            <w:r w:rsidR="00064E39">
              <w:br/>
              <w:t xml:space="preserve">                   </w:t>
            </w:r>
            <w:r w:rsidR="00064E39">
              <w:t>le programme de revitalisation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13.4</w:t>
            </w:r>
            <w:r w:rsidR="00064E39">
              <w:t xml:space="preserve"> - Présentation et adoption du projet de règlement 23-577 modifiant le plan d'urbanisme </w:t>
            </w:r>
            <w:r w:rsidR="00064E39">
              <w:br/>
              <w:t xml:space="preserve">                   </w:t>
            </w:r>
            <w:r w:rsidR="00064E39">
              <w:t>08-338 afin de bonifier le programme de revitalisation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13.5</w:t>
            </w:r>
            <w:r w:rsidR="00064E39">
              <w:t xml:space="preserve"> - Adoption du second projet de règlement 23-569 modifiant le règlement de zonage </w:t>
            </w:r>
            <w:r w:rsidR="00064E39">
              <w:br/>
              <w:t xml:space="preserve">                   </w:t>
            </w:r>
            <w:r w:rsidR="00064E39">
              <w:t>no 09-345 afin de modifier les spécifications de la zone REC2-1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13.6</w:t>
            </w:r>
            <w:r w:rsidR="00064E39">
              <w:t xml:space="preserve"> - Avis de promulgation / Règlement no 23-575 modifiant le plan d'urbanisme No 08-338 </w:t>
            </w:r>
            <w:r w:rsidR="00064E39">
              <w:br/>
              <w:t xml:space="preserve">                  </w:t>
            </w:r>
            <w:r w:rsidR="00064E39">
              <w:t>afin de bonifier la règlementation suite à la modification du schéma d'aménagement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13.7</w:t>
            </w:r>
            <w:r w:rsidR="00064E39">
              <w:t xml:space="preserve"> - Avis de promulgation - règlement 23-573 modifiant le règlement de zonage no 09-345 </w:t>
            </w:r>
            <w:r w:rsidR="00064E39">
              <w:br/>
              <w:t xml:space="preserve">                  </w:t>
            </w:r>
            <w:r w:rsidR="00064E39">
              <w:t>afin de bonifier la réglementation suite à la modification du schéma d'aménagement</w:t>
            </w:r>
            <w:r w:rsidR="00064E39">
              <w:br/>
            </w:r>
            <w:r w:rsidR="00064E39">
              <w:rPr>
                <w:b/>
                <w:bCs/>
              </w:rPr>
              <w:t>14</w:t>
            </w:r>
            <w:r w:rsidR="00064E39">
              <w:t xml:space="preserve"> - CONTRIBUTIONS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14.1</w:t>
            </w:r>
            <w:r w:rsidR="00064E39">
              <w:t xml:space="preserve"> - Association des pêcheurs du Grand Lac St-François</w:t>
            </w:r>
            <w:r w:rsidR="00064E39">
              <w:br/>
              <w:t>        </w:t>
            </w:r>
            <w:r w:rsidR="00064E39">
              <w:rPr>
                <w:b/>
                <w:bCs/>
              </w:rPr>
              <w:t>14.2</w:t>
            </w:r>
            <w:r w:rsidR="00064E39">
              <w:t xml:space="preserve"> - Centre d'action bénévole du Granit - demande d'aide financière "Guignolée </w:t>
            </w:r>
            <w:r w:rsidR="00064E39">
              <w:br/>
              <w:t xml:space="preserve">                   </w:t>
            </w:r>
            <w:bookmarkStart w:id="0" w:name="_GoBack"/>
            <w:bookmarkEnd w:id="0"/>
            <w:r w:rsidR="00064E39">
              <w:t>porte-à-porte 2023"</w:t>
            </w:r>
            <w:r w:rsidR="00064E39">
              <w:br/>
            </w:r>
            <w:r w:rsidR="00064E39">
              <w:rPr>
                <w:b/>
                <w:bCs/>
              </w:rPr>
              <w:t>15</w:t>
            </w:r>
            <w:r w:rsidR="00064E39">
              <w:t xml:space="preserve"> - CORRESPONDANCE</w:t>
            </w:r>
            <w:r w:rsidR="00064E39">
              <w:br/>
            </w:r>
            <w:r w:rsidR="00064E39">
              <w:rPr>
                <w:b/>
                <w:bCs/>
              </w:rPr>
              <w:t>16</w:t>
            </w:r>
            <w:r w:rsidR="00064E39">
              <w:t xml:space="preserve"> - VARIA</w:t>
            </w:r>
            <w:r w:rsidR="00064E39">
              <w:br/>
            </w:r>
            <w:r w:rsidR="00064E39">
              <w:rPr>
                <w:b/>
                <w:bCs/>
              </w:rPr>
              <w:t>17</w:t>
            </w:r>
            <w:r w:rsidR="00064E39">
              <w:t xml:space="preserve"> - PÉRIODE DE QUESTIONS</w:t>
            </w:r>
            <w:r w:rsidR="00064E39">
              <w:br/>
            </w:r>
            <w:r w:rsidR="00064E39">
              <w:rPr>
                <w:b/>
                <w:bCs/>
              </w:rPr>
              <w:t>18</w:t>
            </w:r>
            <w:r w:rsidR="00064E39">
              <w:t xml:space="preserve"> - CLÔTURE ET LEVÉE DE LA SÉANCE</w:t>
            </w:r>
            <w:r w:rsidR="00064E39">
              <w:br/>
            </w:r>
          </w:p>
          <w:p w14:paraId="432794AA" w14:textId="62E55A0E" w:rsidR="00BE4042" w:rsidRPr="00BE4042" w:rsidRDefault="00BE4042" w:rsidP="00BE4042">
            <w:pPr>
              <w:pStyle w:val="NormalWeb"/>
              <w:spacing w:after="240" w:afterAutospacing="0"/>
            </w:pPr>
            <w:r w:rsidRPr="00BE4042">
              <w:br/>
            </w:r>
          </w:p>
          <w:p w14:paraId="76B9BE6B" w14:textId="2173C9A1" w:rsidR="003D5D70" w:rsidRDefault="003D5D70" w:rsidP="00103205">
            <w:pPr>
              <w:pStyle w:val="NormalWeb"/>
              <w:spacing w:after="240" w:afterAutospacing="0"/>
            </w:pPr>
          </w:p>
        </w:tc>
      </w:tr>
      <w:tr w:rsidR="002201CF" w14:paraId="5E229870" w14:textId="77777777">
        <w:trPr>
          <w:tblCellSpacing w:w="15" w:type="dxa"/>
        </w:trPr>
        <w:tc>
          <w:tcPr>
            <w:tcW w:w="6" w:type="dxa"/>
          </w:tcPr>
          <w:p w14:paraId="0C71CBEC" w14:textId="77777777" w:rsidR="002201CF" w:rsidRDefault="002201CF" w:rsidP="0051580C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04A8E33F" w14:textId="77777777" w:rsidR="002201CF" w:rsidRPr="00A24DE0" w:rsidRDefault="002201CF" w:rsidP="0051580C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</w:tbl>
    <w:p w14:paraId="60728D9C" w14:textId="77777777" w:rsidR="00F270B8" w:rsidRDefault="00F270B8" w:rsidP="0051580C">
      <w:pPr>
        <w:rPr>
          <w:rFonts w:eastAsia="Times New Roman"/>
        </w:rPr>
      </w:pPr>
    </w:p>
    <w:sectPr w:rsidR="00F270B8" w:rsidSect="004E77A3">
      <w:pgSz w:w="12240" w:h="20163"/>
      <w:pgMar w:top="28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910B" w14:textId="77777777" w:rsidR="00A24DE0" w:rsidRDefault="00A24DE0" w:rsidP="00A24DE0">
      <w:r>
        <w:separator/>
      </w:r>
    </w:p>
  </w:endnote>
  <w:endnote w:type="continuationSeparator" w:id="0">
    <w:p w14:paraId="27E8E40A" w14:textId="77777777" w:rsidR="00A24DE0" w:rsidRDefault="00A24DE0" w:rsidP="00A2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C4E4" w14:textId="77777777" w:rsidR="00A24DE0" w:rsidRDefault="00A24DE0" w:rsidP="00A24DE0">
      <w:r>
        <w:separator/>
      </w:r>
    </w:p>
  </w:footnote>
  <w:footnote w:type="continuationSeparator" w:id="0">
    <w:p w14:paraId="580AF899" w14:textId="77777777" w:rsidR="00A24DE0" w:rsidRDefault="00A24DE0" w:rsidP="00A2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C1"/>
    <w:rsid w:val="00053315"/>
    <w:rsid w:val="00064E39"/>
    <w:rsid w:val="00075FA8"/>
    <w:rsid w:val="00094E44"/>
    <w:rsid w:val="00103205"/>
    <w:rsid w:val="00123AC6"/>
    <w:rsid w:val="001E3F59"/>
    <w:rsid w:val="00207289"/>
    <w:rsid w:val="002201CF"/>
    <w:rsid w:val="0028155A"/>
    <w:rsid w:val="002E2544"/>
    <w:rsid w:val="003D5D70"/>
    <w:rsid w:val="003F21D1"/>
    <w:rsid w:val="004A4837"/>
    <w:rsid w:val="004B2736"/>
    <w:rsid w:val="004E77A3"/>
    <w:rsid w:val="00514DB7"/>
    <w:rsid w:val="0051580C"/>
    <w:rsid w:val="00525CE4"/>
    <w:rsid w:val="00570F83"/>
    <w:rsid w:val="00587EB2"/>
    <w:rsid w:val="005B01DB"/>
    <w:rsid w:val="005E1AC1"/>
    <w:rsid w:val="00665104"/>
    <w:rsid w:val="0069007D"/>
    <w:rsid w:val="00706CF6"/>
    <w:rsid w:val="008E13D9"/>
    <w:rsid w:val="0094103B"/>
    <w:rsid w:val="00A24DE0"/>
    <w:rsid w:val="00A26266"/>
    <w:rsid w:val="00A35B74"/>
    <w:rsid w:val="00AF5EA0"/>
    <w:rsid w:val="00B355EF"/>
    <w:rsid w:val="00B84C94"/>
    <w:rsid w:val="00BE4042"/>
    <w:rsid w:val="00CB3EB4"/>
    <w:rsid w:val="00D11008"/>
    <w:rsid w:val="00D11718"/>
    <w:rsid w:val="00E8586D"/>
    <w:rsid w:val="00F00E71"/>
    <w:rsid w:val="00F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1D5D"/>
  <w15:chartTrackingRefBased/>
  <w15:docId w15:val="{E9F2D1E1-F0F6-4414-935A-82C5315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Arial" w:hAnsi="Arial" w:cs="Arial" w:hint="default"/>
      <w:b/>
      <w:bCs/>
      <w:sz w:val="21"/>
      <w:szCs w:val="2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A24DE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24DE0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24DE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D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sp20.com:80/Handlers/FileHandler.aspx?path=Logos%5C519207b7-b1d0-438d-8bdf-7cb55082acde.jpg&amp;name=Log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Pinard</dc:creator>
  <cp:keywords/>
  <dc:description/>
  <cp:lastModifiedBy>user</cp:lastModifiedBy>
  <cp:revision>2</cp:revision>
  <cp:lastPrinted>2023-11-14T20:13:00Z</cp:lastPrinted>
  <dcterms:created xsi:type="dcterms:W3CDTF">2023-11-14T20:14:00Z</dcterms:created>
  <dcterms:modified xsi:type="dcterms:W3CDTF">2023-11-14T20:14:00Z</dcterms:modified>
</cp:coreProperties>
</file>